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F24AF" w14:textId="5BCC8319" w:rsidR="00771331" w:rsidRDefault="00771331" w:rsidP="00771331">
      <w:pPr>
        <w:pStyle w:val="CH"/>
      </w:pPr>
      <w:bookmarkStart w:id="0" w:name="historyclause"/>
      <w:r>
        <w:t xml:space="preserve">3GPP TSG RAN Meeting #99                                                                     </w:t>
      </w:r>
      <w:r>
        <w:tab/>
        <w:t xml:space="preserve">      RP-</w:t>
      </w:r>
      <w:r w:rsidR="007906D1">
        <w:t>230645</w:t>
      </w:r>
    </w:p>
    <w:p w14:paraId="50DC9730" w14:textId="585A6E2E" w:rsidR="00D309CC" w:rsidRPr="00FD166F" w:rsidRDefault="00771331" w:rsidP="00771331">
      <w:pPr>
        <w:pStyle w:val="CH"/>
        <w:tabs>
          <w:tab w:val="clear" w:pos="7920"/>
        </w:tabs>
        <w:rPr>
          <w:b w:val="0"/>
        </w:rPr>
      </w:pPr>
      <w:r>
        <w:t>Rotterdam, Netherlands, March 20-23, 2023</w:t>
      </w:r>
      <w:r>
        <w:tab/>
      </w:r>
      <w:r w:rsidR="00D46431">
        <w:tab/>
      </w:r>
    </w:p>
    <w:p w14:paraId="39A0EE25" w14:textId="77777777" w:rsidR="00D309CC" w:rsidRDefault="00D309CC" w:rsidP="00D309CC">
      <w:pPr>
        <w:tabs>
          <w:tab w:val="left" w:pos="2160"/>
        </w:tabs>
        <w:rPr>
          <w:rFonts w:ascii="Arial" w:hAnsi="Arial" w:cs="Arial"/>
          <w:b/>
        </w:rPr>
      </w:pPr>
    </w:p>
    <w:p w14:paraId="6DDCE159" w14:textId="45E09A00" w:rsidR="00D309CC" w:rsidRPr="0008103A" w:rsidRDefault="00D309CC" w:rsidP="003D74E7">
      <w:pPr>
        <w:pStyle w:val="CH"/>
        <w:spacing w:line="360" w:lineRule="auto"/>
        <w:rPr>
          <w:b w:val="0"/>
        </w:rPr>
      </w:pPr>
      <w:r w:rsidRPr="0008103A">
        <w:t>Agenda item:</w:t>
      </w:r>
      <w:r>
        <w:tab/>
      </w:r>
      <w:r w:rsidR="003D74E7">
        <w:t>10</w:t>
      </w:r>
      <w:r w:rsidR="00131469">
        <w:t>.1.5</w:t>
      </w:r>
    </w:p>
    <w:p w14:paraId="4DBE005A" w14:textId="08BA55EE" w:rsidR="00D309CC" w:rsidRPr="0008103A" w:rsidRDefault="00D309CC" w:rsidP="003D74E7">
      <w:pPr>
        <w:pStyle w:val="CH"/>
        <w:spacing w:line="360" w:lineRule="auto"/>
        <w:rPr>
          <w:b w:val="0"/>
        </w:rPr>
      </w:pPr>
      <w:r>
        <w:t>Source:</w:t>
      </w:r>
      <w:r>
        <w:tab/>
      </w:r>
      <w:r w:rsidR="003D74E7">
        <w:t xml:space="preserve">MediaTek Inc. Apple, </w:t>
      </w:r>
      <w:proofErr w:type="spellStart"/>
      <w:r w:rsidR="003D74E7">
        <w:t>Globalstar</w:t>
      </w:r>
      <w:proofErr w:type="spellEnd"/>
    </w:p>
    <w:p w14:paraId="0D2061A1" w14:textId="3D8BB7CE" w:rsidR="00D309CC" w:rsidRDefault="00D309CC" w:rsidP="003D74E7">
      <w:pPr>
        <w:pStyle w:val="CH"/>
        <w:spacing w:line="360" w:lineRule="auto"/>
        <w:ind w:left="2268" w:hanging="2268"/>
      </w:pPr>
      <w:r w:rsidRPr="0008103A">
        <w:t>Title:</w:t>
      </w:r>
      <w:r w:rsidRPr="0008103A">
        <w:tab/>
      </w:r>
      <w:r w:rsidR="003D74E7" w:rsidRPr="003D74E7">
        <w:t xml:space="preserve">Motivation for a </w:t>
      </w:r>
      <w:r w:rsidR="005246DA">
        <w:t>n</w:t>
      </w:r>
      <w:r w:rsidR="003D74E7" w:rsidRPr="003D74E7">
        <w:t>ew WI on FDD band (L+S band) for IoT NTN operation</w:t>
      </w:r>
    </w:p>
    <w:p w14:paraId="66306D12" w14:textId="357BFD77" w:rsidR="002B5121" w:rsidRDefault="002B5121" w:rsidP="003D74E7">
      <w:pPr>
        <w:pStyle w:val="CH"/>
        <w:spacing w:line="360" w:lineRule="auto"/>
      </w:pPr>
      <w:r>
        <w:t>Release:</w:t>
      </w:r>
      <w:r>
        <w:tab/>
        <w:t>Rel-1</w:t>
      </w:r>
      <w:r w:rsidR="00C110E5">
        <w:t>8</w:t>
      </w:r>
    </w:p>
    <w:p w14:paraId="2E4E044D" w14:textId="591F4F7E" w:rsidR="00D309CC" w:rsidRDefault="00D309CC" w:rsidP="003D74E7">
      <w:pPr>
        <w:pStyle w:val="CH"/>
        <w:spacing w:line="360" w:lineRule="auto"/>
      </w:pPr>
      <w:r>
        <w:t>Document for:</w:t>
      </w:r>
      <w:r>
        <w:tab/>
      </w:r>
      <w:r w:rsidR="00A1328A">
        <w:t>Decision</w:t>
      </w:r>
    </w:p>
    <w:p w14:paraId="7FE8AC9F" w14:textId="77777777" w:rsidR="00FF54B8" w:rsidRPr="0008103A" w:rsidRDefault="00FF54B8"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EE8A774" w14:textId="59E20CA1" w:rsidR="00C91BE1" w:rsidRDefault="00113533" w:rsidP="00FC55C0">
      <w:pPr>
        <w:spacing w:line="360" w:lineRule="auto"/>
      </w:pPr>
      <w:r>
        <w:t xml:space="preserve">In RANP#98e, </w:t>
      </w:r>
      <w:r w:rsidR="00841C31" w:rsidRPr="00841C31">
        <w:t xml:space="preserve">a new </w:t>
      </w:r>
      <w:r w:rsidR="006B67BA">
        <w:t xml:space="preserve">NR </w:t>
      </w:r>
      <w:r w:rsidR="00841C31" w:rsidRPr="00841C31">
        <w:t xml:space="preserve">NTN band </w:t>
      </w:r>
      <w:r w:rsidR="006B67BA">
        <w:t xml:space="preserve">was approved </w:t>
      </w:r>
      <w:r w:rsidR="00841C31" w:rsidRPr="00841C31">
        <w:t xml:space="preserve">with </w:t>
      </w:r>
      <w:r w:rsidR="006B67BA">
        <w:t xml:space="preserve">a combination of L-band and S-band where </w:t>
      </w:r>
      <w:r w:rsidR="006B67BA" w:rsidRPr="006B67BA">
        <w:t>SAN transmit</w:t>
      </w:r>
      <w:r w:rsidR="006B67BA">
        <w:t>s</w:t>
      </w:r>
      <w:r w:rsidR="006B67BA" w:rsidRPr="006B67BA">
        <w:t xml:space="preserve"> at 2483.5-2500MHz</w:t>
      </w:r>
      <w:r w:rsidR="006B67BA">
        <w:t xml:space="preserve">, and </w:t>
      </w:r>
      <w:r w:rsidR="006B67BA" w:rsidRPr="006B67BA">
        <w:t>UE transmit</w:t>
      </w:r>
      <w:r w:rsidR="006B67BA">
        <w:t>s</w:t>
      </w:r>
      <w:r w:rsidR="006B67BA" w:rsidRPr="006B67BA">
        <w:t xml:space="preserve"> at 1610-1626.5MHz </w:t>
      </w:r>
      <w:r w:rsidR="006B67BA">
        <w:t>[1]</w:t>
      </w:r>
      <w:r w:rsidR="00841C31">
        <w:t>.</w:t>
      </w:r>
      <w:r w:rsidR="004A40D0">
        <w:t xml:space="preserve"> </w:t>
      </w:r>
      <w:r w:rsidR="00A43762">
        <w:t>In addition, introduction of a new FDD band for IoT NTN operation in the same frequency range was also discussed due to recent</w:t>
      </w:r>
      <w:r w:rsidR="00D2117B">
        <w:t xml:space="preserve"> </w:t>
      </w:r>
      <w:r w:rsidR="004A40D0">
        <w:t xml:space="preserve">emerging </w:t>
      </w:r>
      <w:r w:rsidR="00C15003">
        <w:t>interests</w:t>
      </w:r>
      <w:r w:rsidR="00A43762">
        <w:t xml:space="preserve"> [2]</w:t>
      </w:r>
      <w:r w:rsidR="00C15003">
        <w:t xml:space="preserve">. </w:t>
      </w:r>
    </w:p>
    <w:p w14:paraId="2E4C3C0F" w14:textId="6C625969" w:rsidR="00F97360" w:rsidRDefault="00C15003" w:rsidP="00FC55C0">
      <w:pPr>
        <w:spacing w:line="360" w:lineRule="auto"/>
      </w:pPr>
      <w:r>
        <w:t xml:space="preserve">In this paper, we present motivation for introducing a new FDD band </w:t>
      </w:r>
      <w:r w:rsidR="00A14E3A">
        <w:t>for IoT NTN operation</w:t>
      </w:r>
      <w:r w:rsidR="00CF0D55">
        <w:t xml:space="preserve"> </w:t>
      </w:r>
      <w:r w:rsidR="002A116B">
        <w:t xml:space="preserve">in </w:t>
      </w:r>
      <w:r w:rsidR="00CF0D55">
        <w:t>the same DL and UL frequency range</w:t>
      </w:r>
      <w:r w:rsidR="002A116B">
        <w:t xml:space="preserve"> as its NR NTN counterpart</w:t>
      </w:r>
      <w:r w:rsidR="00A14E3A">
        <w:t xml:space="preserve">. </w:t>
      </w:r>
      <w:r w:rsidR="00A228C0">
        <w:t>Moreover</w:t>
      </w:r>
      <w:r w:rsidR="00BF4DBE">
        <w:t xml:space="preserve">, we also </w:t>
      </w:r>
      <w:r w:rsidR="00724088">
        <w:t>check</w:t>
      </w:r>
      <w:r w:rsidR="00BF4DBE">
        <w:t xml:space="preserve"> the feasibility of having a common TR for the NR NTN and IoT NTN.</w:t>
      </w:r>
    </w:p>
    <w:p w14:paraId="6BF0CC04" w14:textId="66C1FBCB" w:rsidR="00DC0BC1" w:rsidRDefault="00DC0BC1" w:rsidP="00DC0BC1">
      <w:pPr>
        <w:pStyle w:val="Heading1"/>
      </w:pPr>
      <w:r>
        <w:t>2</w:t>
      </w:r>
      <w:r>
        <w:tab/>
      </w:r>
      <w:r w:rsidR="00A14E3A">
        <w:t>Discussion</w:t>
      </w:r>
    </w:p>
    <w:p w14:paraId="00FF3751" w14:textId="7DB840E2" w:rsidR="0038796D" w:rsidRDefault="004A39C8" w:rsidP="00FC55C0">
      <w:pPr>
        <w:spacing w:line="360" w:lineRule="auto"/>
      </w:pPr>
      <w:r>
        <w:t xml:space="preserve">In Rel-17, a WI was created to </w:t>
      </w:r>
      <w:r w:rsidRPr="004A39C8">
        <w:t xml:space="preserve">specify support of NB-IoT and </w:t>
      </w:r>
      <w:proofErr w:type="spellStart"/>
      <w:r w:rsidRPr="004A39C8">
        <w:t>eMTC</w:t>
      </w:r>
      <w:proofErr w:type="spellEnd"/>
      <w:r w:rsidRPr="004A39C8">
        <w:t xml:space="preserve"> over NTN</w:t>
      </w:r>
      <w:r>
        <w:t xml:space="preserve"> </w:t>
      </w:r>
      <w:r w:rsidR="000D5EF3">
        <w:t>from RAN1/2/4 perspectives</w:t>
      </w:r>
      <w:r w:rsidR="000E45AB">
        <w:t xml:space="preserve"> </w:t>
      </w:r>
      <w:r>
        <w:t>[3]</w:t>
      </w:r>
      <w:r w:rsidR="000D5EF3">
        <w:t>, and</w:t>
      </w:r>
      <w:r w:rsidRPr="004A39C8">
        <w:t xml:space="preserve"> </w:t>
      </w:r>
      <w:r w:rsidR="000E45AB">
        <w:t>in Rel-18, a WI led by RAN4</w:t>
      </w:r>
      <w:r w:rsidR="0038796D">
        <w:t xml:space="preserve"> adds the missing RAN4 core and performance requirements for the baseline Rel-17 IoT NTN syste</w:t>
      </w:r>
      <w:r w:rsidR="00260040">
        <w:t>m</w:t>
      </w:r>
      <w:r w:rsidR="000D5EF3">
        <w:t xml:space="preserve"> [4]</w:t>
      </w:r>
      <w:r w:rsidR="0038796D">
        <w:t>. The WI specifies two new FDD bands NB-IoT/</w:t>
      </w:r>
      <w:proofErr w:type="spellStart"/>
      <w:r w:rsidR="0038796D">
        <w:t>eMTC</w:t>
      </w:r>
      <w:proofErr w:type="spellEnd"/>
      <w:r w:rsidR="0038796D">
        <w:t xml:space="preserve"> NTN operation by leveraging the studies and requirements of NR NTN bands n255 and n256:</w:t>
      </w:r>
    </w:p>
    <w:p w14:paraId="59F9C457" w14:textId="77777777" w:rsidR="0038796D" w:rsidRDefault="0038796D" w:rsidP="00FC55C0">
      <w:pPr>
        <w:spacing w:line="360" w:lineRule="auto"/>
        <w:ind w:left="568"/>
      </w:pPr>
      <w:r>
        <w:t>o</w:t>
      </w:r>
      <w:r>
        <w:tab/>
        <w:t>S-band (1980-2010 MHz in UL, and 2170-2200 MHz in DL)</w:t>
      </w:r>
    </w:p>
    <w:p w14:paraId="5DEE13FF" w14:textId="77777777" w:rsidR="0038796D" w:rsidRDefault="0038796D" w:rsidP="00FC55C0">
      <w:pPr>
        <w:spacing w:line="360" w:lineRule="auto"/>
        <w:ind w:left="568"/>
      </w:pPr>
      <w:r>
        <w:t>o</w:t>
      </w:r>
      <w:r>
        <w:tab/>
        <w:t>L band (1626.5 MHz – 1660.5 MHz in UL, and 1525 MHz – 1559 MHz in DL)</w:t>
      </w:r>
    </w:p>
    <w:p w14:paraId="10616CF1" w14:textId="11821381" w:rsidR="00771331" w:rsidRDefault="0038796D" w:rsidP="00FC55C0">
      <w:pPr>
        <w:spacing w:line="360" w:lineRule="auto"/>
      </w:pPr>
      <w:r>
        <w:t>The WID also points out that “…generic requirements defined for the above frequency bands shall be used as a basis for definition (in a later Release-independent work item) of requirements for future E-UTRA bands for IoT NTN operation.”</w:t>
      </w:r>
    </w:p>
    <w:p w14:paraId="18AA8FFA" w14:textId="184B780C" w:rsidR="00A47BB7" w:rsidRDefault="00DA6A72" w:rsidP="00FC55C0">
      <w:pPr>
        <w:spacing w:line="360" w:lineRule="auto"/>
      </w:pPr>
      <w:r>
        <w:t xml:space="preserve">With the strong interests in some deployment scenarios where paired S-band and L-band is intended, RAN approved </w:t>
      </w:r>
      <w:r w:rsidR="00E208DF">
        <w:t xml:space="preserve">to start </w:t>
      </w:r>
      <w:r>
        <w:t xml:space="preserve">a new WI to introduce such a band for NR NTN [1]. </w:t>
      </w:r>
      <w:r w:rsidR="007A07CB">
        <w:t>Similar</w:t>
      </w:r>
      <w:r w:rsidR="007A07CB" w:rsidRPr="007A07CB">
        <w:t xml:space="preserve"> interest</w:t>
      </w:r>
      <w:r w:rsidR="007A07CB">
        <w:t>s</w:t>
      </w:r>
      <w:r w:rsidR="007A07CB" w:rsidRPr="007A07CB">
        <w:t xml:space="preserve"> to enable this band for IoT NTN has </w:t>
      </w:r>
      <w:r w:rsidR="00F14E8C">
        <w:t xml:space="preserve">also </w:t>
      </w:r>
      <w:r w:rsidR="007A07CB" w:rsidRPr="007A07CB">
        <w:t xml:space="preserve">been </w:t>
      </w:r>
      <w:r w:rsidR="00F14E8C">
        <w:t>observed</w:t>
      </w:r>
      <w:r w:rsidR="007A07CB" w:rsidRPr="007A07CB">
        <w:t xml:space="preserve">, </w:t>
      </w:r>
      <w:r w:rsidR="007A07CB">
        <w:t>therefore</w:t>
      </w:r>
      <w:r w:rsidR="007A07CB" w:rsidRPr="007A07CB">
        <w:t xml:space="preserve"> we propose a</w:t>
      </w:r>
      <w:r w:rsidR="007A07CB">
        <w:t xml:space="preserve"> corresponding </w:t>
      </w:r>
      <w:r w:rsidR="007A07CB" w:rsidRPr="007A07CB">
        <w:t>WID for IoT NTN</w:t>
      </w:r>
      <w:r w:rsidR="00324A2F">
        <w:t xml:space="preserve"> operation</w:t>
      </w:r>
      <w:r w:rsidR="00F14E8C">
        <w:t>.</w:t>
      </w:r>
    </w:p>
    <w:p w14:paraId="37BB3869" w14:textId="1F9731C9" w:rsidR="00AB46D5" w:rsidRDefault="00AB46D5" w:rsidP="00FC55C0">
      <w:pPr>
        <w:pStyle w:val="Proposal"/>
        <w:tabs>
          <w:tab w:val="clear" w:pos="1701"/>
          <w:tab w:val="left" w:pos="1134"/>
        </w:tabs>
        <w:spacing w:line="360" w:lineRule="auto"/>
        <w:ind w:left="993" w:hanging="993"/>
      </w:pPr>
      <w:r>
        <w:t>Proposal</w:t>
      </w:r>
      <w:r w:rsidR="007A07CB">
        <w:t xml:space="preserve"> 1</w:t>
      </w:r>
      <w:r>
        <w:t>:</w:t>
      </w:r>
      <w:r w:rsidR="007A07CB">
        <w:t xml:space="preserve"> Introduce </w:t>
      </w:r>
      <w:r w:rsidR="007A07CB" w:rsidRPr="007A07CB">
        <w:t>a new</w:t>
      </w:r>
      <w:r w:rsidR="009B5E56">
        <w:t xml:space="preserve"> spectrum WID to support the</w:t>
      </w:r>
      <w:r w:rsidR="007A07CB" w:rsidRPr="007A07CB">
        <w:t xml:space="preserve"> </w:t>
      </w:r>
      <w:r w:rsidR="007A07CB">
        <w:t>FDD</w:t>
      </w:r>
      <w:r w:rsidR="007A07CB" w:rsidRPr="007A07CB">
        <w:t xml:space="preserve"> band with 1610 – 1626.5MHz UL (L-band) and 2483.5 – 2500 MHz DL (S</w:t>
      </w:r>
      <w:r w:rsidR="007A07CB">
        <w:t>-</w:t>
      </w:r>
      <w:r w:rsidR="007A07CB" w:rsidRPr="007A07CB">
        <w:t>band)</w:t>
      </w:r>
      <w:r w:rsidR="007A07CB">
        <w:t xml:space="preserve"> for IoT NTN operation</w:t>
      </w:r>
      <w:r w:rsidR="00E17180">
        <w:t>.</w:t>
      </w:r>
    </w:p>
    <w:p w14:paraId="71820AE6" w14:textId="6FEFD3C7" w:rsidR="00945365" w:rsidRDefault="00A90C93" w:rsidP="00643003">
      <w:pPr>
        <w:spacing w:line="360" w:lineRule="auto"/>
      </w:pPr>
      <w:r>
        <w:lastRenderedPageBreak/>
        <w:t xml:space="preserve">Since a new spectrum WI usually requires the corresponding TR capturing system characteristics and performance requirements of a new band, there could be several ways how to capture them in a situation with two spectrum WIs covering the same frequency range for different technologies. </w:t>
      </w:r>
    </w:p>
    <w:p w14:paraId="395F81D4" w14:textId="2FEE7CED" w:rsidR="005934AA" w:rsidRDefault="005934AA" w:rsidP="00643003">
      <w:pPr>
        <w:spacing w:line="360" w:lineRule="auto"/>
      </w:pPr>
      <w:r>
        <w:t xml:space="preserve">(1) </w:t>
      </w:r>
      <w:r w:rsidR="00241A9B">
        <w:t xml:space="preserve">Alternative #1: </w:t>
      </w:r>
      <w:r>
        <w:t xml:space="preserve">A common TR for both NR NTN and IoT NTN: </w:t>
      </w:r>
      <w:r w:rsidR="00643003">
        <w:t>In</w:t>
      </w:r>
      <w:r w:rsidR="00643003" w:rsidRPr="00643003">
        <w:t xml:space="preserve"> the</w:t>
      </w:r>
      <w:r w:rsidR="00643003">
        <w:t xml:space="preserve"> past</w:t>
      </w:r>
      <w:r w:rsidR="00643003" w:rsidRPr="00643003">
        <w:t xml:space="preserve"> IoT NTN RAN4 work the decisions and analysis largely </w:t>
      </w:r>
      <w:r w:rsidR="00945365" w:rsidRPr="00643003">
        <w:t>consider</w:t>
      </w:r>
      <w:r w:rsidR="00643003" w:rsidRPr="00643003">
        <w:t xml:space="preserve"> similar analysis provided for NR NTN</w:t>
      </w:r>
      <w:r w:rsidR="004E46D2">
        <w:t>, so a common TR can avoid duplication of efforts</w:t>
      </w:r>
      <w:r w:rsidR="00A90C93">
        <w:t>. This especially the case for various regulatory and/or regional specific requirements which do not depend on a particular technology, but duplication of which is not needed. On the other hand</w:t>
      </w:r>
      <w:r w:rsidR="004E46D2">
        <w:t xml:space="preserve">, </w:t>
      </w:r>
      <w:r w:rsidR="00A90C93">
        <w:t xml:space="preserve">this approach </w:t>
      </w:r>
      <w:r w:rsidR="004E46D2">
        <w:t xml:space="preserve">might not be </w:t>
      </w:r>
      <w:r w:rsidR="00F918DC">
        <w:t xml:space="preserve">a </w:t>
      </w:r>
      <w:r w:rsidR="004E46D2">
        <w:t>favourable</w:t>
      </w:r>
      <w:r w:rsidR="00F918DC">
        <w:t xml:space="preserve"> practice</w:t>
      </w:r>
      <w:r w:rsidR="004E46D2">
        <w:t xml:space="preserve"> from MCC perspective if considering management overhead and maintenance works in a later stage</w:t>
      </w:r>
      <w:r w:rsidR="00F918DC">
        <w:t>.</w:t>
      </w:r>
    </w:p>
    <w:p w14:paraId="638F7A94" w14:textId="75F6694B" w:rsidR="005934AA" w:rsidRDefault="00F918DC" w:rsidP="00643003">
      <w:pPr>
        <w:spacing w:line="360" w:lineRule="auto"/>
      </w:pPr>
      <w:r>
        <w:t xml:space="preserve">(2) </w:t>
      </w:r>
      <w:r w:rsidR="00241A9B">
        <w:t xml:space="preserve">Alternative #2: </w:t>
      </w:r>
      <w:r>
        <w:t xml:space="preserve">Separate TRs for NR NTN and IoT NTN: </w:t>
      </w:r>
      <w:r w:rsidR="00A90C93">
        <w:t>With this approach IOT and NR NTN WIs will have completely independent TRs The downside is that at least the regulatory and/or band plan related information will be duplicated in both TRs.</w:t>
      </w:r>
    </w:p>
    <w:p w14:paraId="4D49DBBA" w14:textId="2DD07D09" w:rsidR="00A90C93" w:rsidRDefault="00A90C93" w:rsidP="00643003">
      <w:pPr>
        <w:spacing w:line="360" w:lineRule="auto"/>
      </w:pPr>
      <w:r>
        <w:t>(3) Alternative #3: Separate TRs for NR NTN and IoT NTN with common parts: To avoid duplicate contents, reference or citation can be used in TRs, and each TR will follow its own track for management and maintenance. As an example, the NR NTN TR might have a "common" section capturing regulatory requirements with frequency arrangements</w:t>
      </w:r>
      <w:r w:rsidR="009B5E56">
        <w:t>, and the IOT TR will be referencing it to avoid duplications.</w:t>
      </w:r>
    </w:p>
    <w:p w14:paraId="06C44D0A" w14:textId="184EB122" w:rsidR="000D0B32" w:rsidRDefault="00241A9B" w:rsidP="00643003">
      <w:pPr>
        <w:spacing w:line="360" w:lineRule="auto"/>
      </w:pPr>
      <w:r>
        <w:t>In our views, Alt. #</w:t>
      </w:r>
      <w:r w:rsidR="009B5E56">
        <w:t xml:space="preserve">1 or Alt.#3 </w:t>
      </w:r>
      <w:r w:rsidR="00FD3A8B">
        <w:t xml:space="preserve">are the two </w:t>
      </w:r>
      <w:r>
        <w:t xml:space="preserve">good </w:t>
      </w:r>
      <w:r w:rsidR="009B5E56">
        <w:t>candidates because Alt.#2 is clearly not the best option from the viewpoint of duplicated work in 3GPP</w:t>
      </w:r>
      <w:r w:rsidR="00197B38">
        <w:t>, and for Alt. #3, the TR may even be used as a generic TR for other potential IoT NTN bands</w:t>
      </w:r>
      <w:r w:rsidR="009B5E56">
        <w:t xml:space="preserve">. </w:t>
      </w:r>
    </w:p>
    <w:p w14:paraId="0794F98E" w14:textId="59A8D9EB" w:rsidR="00241A9B" w:rsidRDefault="00241A9B" w:rsidP="0081479D">
      <w:pPr>
        <w:pStyle w:val="Proposal"/>
        <w:tabs>
          <w:tab w:val="clear" w:pos="1701"/>
          <w:tab w:val="left" w:pos="1276"/>
        </w:tabs>
        <w:ind w:left="993" w:hanging="993"/>
      </w:pPr>
      <w:r>
        <w:t>Proposal 2: A separate TR is created for IoT NTN with reference or citation to the duplicate contents to the TR for NR NTN.</w:t>
      </w:r>
    </w:p>
    <w:bookmarkEnd w:id="0"/>
    <w:p w14:paraId="236C2C34" w14:textId="40D17A68" w:rsidR="007634C4" w:rsidRDefault="00DC0BC1" w:rsidP="007634C4">
      <w:pPr>
        <w:pStyle w:val="Heading1"/>
      </w:pPr>
      <w:r>
        <w:t>3</w:t>
      </w:r>
      <w:r>
        <w:tab/>
      </w:r>
      <w:r w:rsidR="007634C4">
        <w:t>Conclusions</w:t>
      </w:r>
    </w:p>
    <w:p w14:paraId="2BF782F9" w14:textId="0D7A1FE3" w:rsidR="000976A8" w:rsidRDefault="008E5835" w:rsidP="008E5835">
      <w:pPr>
        <w:pStyle w:val="EX"/>
        <w:numPr>
          <w:ilvl w:val="0"/>
          <w:numId w:val="0"/>
        </w:numPr>
        <w:spacing w:line="360" w:lineRule="auto"/>
      </w:pPr>
      <w:r w:rsidRPr="008E5835">
        <w:t xml:space="preserve">In this contribution we </w:t>
      </w:r>
      <w:r>
        <w:t>present</w:t>
      </w:r>
      <w:r w:rsidRPr="008E5835">
        <w:t xml:space="preserve"> motivation for </w:t>
      </w:r>
      <w:r>
        <w:t>introducing</w:t>
      </w:r>
      <w:r w:rsidRPr="008E5835">
        <w:t xml:space="preserve"> a new </w:t>
      </w:r>
      <w:r>
        <w:t>FDD</w:t>
      </w:r>
      <w:r w:rsidRPr="008E5835">
        <w:t xml:space="preserve"> band </w:t>
      </w:r>
      <w:r>
        <w:t xml:space="preserve">with a mixed L/S band </w:t>
      </w:r>
      <w:r w:rsidRPr="008E5835">
        <w:t>to the 3GPP core specifi</w:t>
      </w:r>
      <w:r>
        <w:t xml:space="preserve">cations for IoT NTN operation and propose </w:t>
      </w:r>
      <w:r w:rsidRPr="008E5835">
        <w:t>to approve the corresponding spectrum WI</w:t>
      </w:r>
      <w:r>
        <w:t xml:space="preserve"> </w:t>
      </w:r>
      <w:r w:rsidRPr="008E5835">
        <w:t>[</w:t>
      </w:r>
      <w:r>
        <w:t>5</w:t>
      </w:r>
      <w:r w:rsidRPr="008E5835">
        <w:t>]</w:t>
      </w:r>
      <w:r w:rsidR="00E22DFB">
        <w:t xml:space="preserve">.  </w:t>
      </w:r>
    </w:p>
    <w:p w14:paraId="02B8F340" w14:textId="05290946" w:rsidR="00241A9B" w:rsidRDefault="00241A9B" w:rsidP="008E5835">
      <w:pPr>
        <w:pStyle w:val="Proposal"/>
        <w:spacing w:line="360" w:lineRule="auto"/>
      </w:pPr>
      <w:r>
        <w:t xml:space="preserve">Proposal 1: Introduce </w:t>
      </w:r>
      <w:r w:rsidRPr="007A07CB">
        <w:t>a new</w:t>
      </w:r>
      <w:r w:rsidR="009B5E56" w:rsidRPr="009B5E56">
        <w:t xml:space="preserve"> </w:t>
      </w:r>
      <w:r w:rsidR="009B5E56">
        <w:t>spectrum WID to support the</w:t>
      </w:r>
      <w:r w:rsidRPr="007A07CB">
        <w:t xml:space="preserve"> </w:t>
      </w:r>
      <w:r>
        <w:t>FDD</w:t>
      </w:r>
      <w:r w:rsidRPr="007A07CB">
        <w:t xml:space="preserve"> band with 1610 – 1626.5MHz UL (L-band) and 2483.5 – 2500 MHz DL (S</w:t>
      </w:r>
      <w:r>
        <w:t>-</w:t>
      </w:r>
      <w:r w:rsidRPr="007A07CB">
        <w:t>band)</w:t>
      </w:r>
      <w:r>
        <w:t xml:space="preserve"> for IoT NTN operation.</w:t>
      </w:r>
    </w:p>
    <w:p w14:paraId="5B4B3B51" w14:textId="0D42E5CF" w:rsidR="00314CF0" w:rsidRDefault="00241A9B" w:rsidP="008E5835">
      <w:pPr>
        <w:pStyle w:val="Proposal"/>
        <w:spacing w:line="360" w:lineRule="auto"/>
      </w:pPr>
      <w:r>
        <w:t>Proposal 2: A separate TR is created for IoT NTN with reference or citation to the duplicate contents to the TR for NR NTN.</w:t>
      </w:r>
    </w:p>
    <w:p w14:paraId="23406A9F" w14:textId="77777777" w:rsidR="00314CF0" w:rsidRDefault="00314CF0" w:rsidP="004116D7">
      <w:pPr>
        <w:pStyle w:val="EX"/>
        <w:numPr>
          <w:ilvl w:val="0"/>
          <w:numId w:val="0"/>
        </w:numPr>
      </w:pPr>
    </w:p>
    <w:p w14:paraId="6CA3B6BC" w14:textId="3DD42A10" w:rsidR="007634C4" w:rsidRPr="003A0483" w:rsidRDefault="00DC0BC1" w:rsidP="007A5663">
      <w:pPr>
        <w:pStyle w:val="Heading1"/>
      </w:pPr>
      <w:r>
        <w:t>4</w:t>
      </w:r>
      <w:r>
        <w:tab/>
      </w:r>
      <w:r w:rsidR="007634C4">
        <w:t>References</w:t>
      </w:r>
    </w:p>
    <w:p w14:paraId="45BFBD27" w14:textId="06FDAC1D" w:rsidR="008B6A42" w:rsidRDefault="00841C31" w:rsidP="007634C4">
      <w:pPr>
        <w:pStyle w:val="EX"/>
        <w:numPr>
          <w:ilvl w:val="0"/>
          <w:numId w:val="5"/>
        </w:numPr>
      </w:pPr>
      <w:bookmarkStart w:id="1" w:name="_Ref70004380"/>
      <w:r>
        <w:t xml:space="preserve">RP-223485, </w:t>
      </w:r>
      <w:r w:rsidRPr="00841C31">
        <w:t>New WID on Introduction of the satellite L-/S-band</w:t>
      </w:r>
      <w:r>
        <w:t xml:space="preserve">, </w:t>
      </w:r>
      <w:proofErr w:type="spellStart"/>
      <w:r>
        <w:t>Globalstar</w:t>
      </w:r>
      <w:proofErr w:type="spellEnd"/>
      <w:r>
        <w:t>, Apple</w:t>
      </w:r>
    </w:p>
    <w:p w14:paraId="4CC08AA2" w14:textId="10346714" w:rsidR="00A43762" w:rsidRDefault="00A43762" w:rsidP="007634C4">
      <w:pPr>
        <w:pStyle w:val="EX"/>
        <w:numPr>
          <w:ilvl w:val="0"/>
          <w:numId w:val="5"/>
        </w:numPr>
      </w:pPr>
      <w:r>
        <w:t xml:space="preserve">RP-223525, </w:t>
      </w:r>
      <w:r w:rsidRPr="00A43762">
        <w:t>Introduction of a new FDD band (L+S band) for IoT NTN operation</w:t>
      </w:r>
      <w:r>
        <w:t>, MediaTek</w:t>
      </w:r>
    </w:p>
    <w:p w14:paraId="3CB8D853" w14:textId="20BB4596" w:rsidR="004A39C8" w:rsidRDefault="004A39C8" w:rsidP="007634C4">
      <w:pPr>
        <w:pStyle w:val="EX"/>
        <w:numPr>
          <w:ilvl w:val="0"/>
          <w:numId w:val="5"/>
        </w:numPr>
      </w:pPr>
      <w:r>
        <w:t xml:space="preserve">RP-211601, </w:t>
      </w:r>
      <w:r w:rsidRPr="004A39C8">
        <w:t>WID on NB-IoT/</w:t>
      </w:r>
      <w:proofErr w:type="spellStart"/>
      <w:r w:rsidRPr="004A39C8">
        <w:t>eMTC</w:t>
      </w:r>
      <w:proofErr w:type="spellEnd"/>
      <w:r w:rsidRPr="004A39C8">
        <w:t xml:space="preserve"> support for NTN</w:t>
      </w:r>
      <w:r>
        <w:t xml:space="preserve">, MediaTek, </w:t>
      </w:r>
      <w:r w:rsidRPr="004A39C8">
        <w:t>Eutelsat S.A.</w:t>
      </w:r>
    </w:p>
    <w:p w14:paraId="114DD5E8" w14:textId="21260F2C" w:rsidR="00841C31" w:rsidRDefault="0041015A" w:rsidP="007634C4">
      <w:pPr>
        <w:pStyle w:val="EX"/>
        <w:numPr>
          <w:ilvl w:val="0"/>
          <w:numId w:val="5"/>
        </w:numPr>
      </w:pPr>
      <w:r w:rsidRPr="0041015A">
        <w:t xml:space="preserve">RP-221556, Revised WID on NB-IoT and </w:t>
      </w:r>
      <w:proofErr w:type="spellStart"/>
      <w:r w:rsidRPr="0041015A">
        <w:t>eMTC</w:t>
      </w:r>
      <w:proofErr w:type="spellEnd"/>
      <w:r w:rsidRPr="0041015A">
        <w:t xml:space="preserve"> core &amp; performance requirements for NTN, MediaTek.</w:t>
      </w:r>
    </w:p>
    <w:p w14:paraId="4C20DE4E" w14:textId="1DB82C56" w:rsidR="008E5835" w:rsidRDefault="008E5835" w:rsidP="007634C4">
      <w:pPr>
        <w:pStyle w:val="EX"/>
        <w:numPr>
          <w:ilvl w:val="0"/>
          <w:numId w:val="5"/>
        </w:numPr>
      </w:pPr>
      <w:r>
        <w:lastRenderedPageBreak/>
        <w:t xml:space="preserve">RP-23xxxx, </w:t>
      </w:r>
      <w:proofErr w:type="spellStart"/>
      <w:r w:rsidR="00D21399">
        <w:t>W</w:t>
      </w:r>
      <w:r w:rsidR="00D21399" w:rsidRPr="00D21399">
        <w:t>ew</w:t>
      </w:r>
      <w:proofErr w:type="spellEnd"/>
      <w:r w:rsidR="00D21399" w:rsidRPr="00D21399">
        <w:t xml:space="preserve"> WI</w:t>
      </w:r>
      <w:r w:rsidR="00D21399">
        <w:t>:</w:t>
      </w:r>
      <w:r w:rsidR="00D21399" w:rsidRPr="00D21399">
        <w:t xml:space="preserve"> FDD band (L+S band) for IoT NTN operation</w:t>
      </w:r>
      <w:r w:rsidR="00D21399">
        <w:t>, MediaTek, et al.</w:t>
      </w:r>
    </w:p>
    <w:bookmarkEnd w:id="1"/>
    <w:p w14:paraId="5657429F" w14:textId="34F4333E" w:rsidR="007634C4" w:rsidRPr="007634C4" w:rsidRDefault="007634C4" w:rsidP="007634C4"/>
    <w:sectPr w:rsidR="007634C4" w:rsidRPr="007634C4"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37444" w14:textId="77777777" w:rsidR="00405C1A" w:rsidRDefault="00405C1A">
      <w:r>
        <w:separator/>
      </w:r>
    </w:p>
  </w:endnote>
  <w:endnote w:type="continuationSeparator" w:id="0">
    <w:p w14:paraId="5DB4BB85" w14:textId="77777777" w:rsidR="00405C1A" w:rsidRDefault="0040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C4CE3" w14:textId="77777777" w:rsidR="00405C1A" w:rsidRDefault="00405C1A">
      <w:r>
        <w:separator/>
      </w:r>
    </w:p>
  </w:footnote>
  <w:footnote w:type="continuationSeparator" w:id="0">
    <w:p w14:paraId="2B2BF82A" w14:textId="77777777" w:rsidR="00405C1A" w:rsidRDefault="00405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7827C3" w:rsidRDefault="007827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827C3" w:rsidRDefault="0078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4"/>
  </w:num>
  <w:num w:numId="9">
    <w:abstractNumId w:val="5"/>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A7"/>
    <w:rsid w:val="000108CD"/>
    <w:rsid w:val="000119B4"/>
    <w:rsid w:val="00024B03"/>
    <w:rsid w:val="000316EA"/>
    <w:rsid w:val="00033397"/>
    <w:rsid w:val="00040095"/>
    <w:rsid w:val="00041E96"/>
    <w:rsid w:val="00047722"/>
    <w:rsid w:val="00051834"/>
    <w:rsid w:val="00054A22"/>
    <w:rsid w:val="00062023"/>
    <w:rsid w:val="00064FDF"/>
    <w:rsid w:val="000655A6"/>
    <w:rsid w:val="00066B1D"/>
    <w:rsid w:val="0007023A"/>
    <w:rsid w:val="00072FE7"/>
    <w:rsid w:val="00077A45"/>
    <w:rsid w:val="00080512"/>
    <w:rsid w:val="00082E2A"/>
    <w:rsid w:val="000835C7"/>
    <w:rsid w:val="000957D2"/>
    <w:rsid w:val="000969BA"/>
    <w:rsid w:val="000976A8"/>
    <w:rsid w:val="000A042D"/>
    <w:rsid w:val="000A2256"/>
    <w:rsid w:val="000A365D"/>
    <w:rsid w:val="000A3940"/>
    <w:rsid w:val="000A68F3"/>
    <w:rsid w:val="000A69DD"/>
    <w:rsid w:val="000B242E"/>
    <w:rsid w:val="000C26F9"/>
    <w:rsid w:val="000C3E7A"/>
    <w:rsid w:val="000C47C3"/>
    <w:rsid w:val="000C7DB0"/>
    <w:rsid w:val="000D0B32"/>
    <w:rsid w:val="000D58AB"/>
    <w:rsid w:val="000D5EF3"/>
    <w:rsid w:val="000E45AB"/>
    <w:rsid w:val="000F1142"/>
    <w:rsid w:val="000F5337"/>
    <w:rsid w:val="000F7222"/>
    <w:rsid w:val="00102200"/>
    <w:rsid w:val="00104BC6"/>
    <w:rsid w:val="00107AB8"/>
    <w:rsid w:val="00113533"/>
    <w:rsid w:val="00114E2C"/>
    <w:rsid w:val="00115640"/>
    <w:rsid w:val="00131469"/>
    <w:rsid w:val="00133525"/>
    <w:rsid w:val="00136435"/>
    <w:rsid w:val="00140AA8"/>
    <w:rsid w:val="00140BB5"/>
    <w:rsid w:val="00142F09"/>
    <w:rsid w:val="00146738"/>
    <w:rsid w:val="001501EB"/>
    <w:rsid w:val="00161453"/>
    <w:rsid w:val="0016641C"/>
    <w:rsid w:val="00171224"/>
    <w:rsid w:val="0018078D"/>
    <w:rsid w:val="00182A7F"/>
    <w:rsid w:val="001830CA"/>
    <w:rsid w:val="00186F72"/>
    <w:rsid w:val="00197B38"/>
    <w:rsid w:val="001A46D9"/>
    <w:rsid w:val="001A4C42"/>
    <w:rsid w:val="001B06D5"/>
    <w:rsid w:val="001C21C3"/>
    <w:rsid w:val="001D02C2"/>
    <w:rsid w:val="001D2B41"/>
    <w:rsid w:val="001D661D"/>
    <w:rsid w:val="001E033A"/>
    <w:rsid w:val="001E1C27"/>
    <w:rsid w:val="001E32BA"/>
    <w:rsid w:val="001E4615"/>
    <w:rsid w:val="001F0C1D"/>
    <w:rsid w:val="001F1132"/>
    <w:rsid w:val="001F168B"/>
    <w:rsid w:val="00222FBD"/>
    <w:rsid w:val="002331B3"/>
    <w:rsid w:val="002347A2"/>
    <w:rsid w:val="00235FD7"/>
    <w:rsid w:val="00237625"/>
    <w:rsid w:val="00241A9B"/>
    <w:rsid w:val="00242120"/>
    <w:rsid w:val="00244CBD"/>
    <w:rsid w:val="00247926"/>
    <w:rsid w:val="002557C0"/>
    <w:rsid w:val="0025746A"/>
    <w:rsid w:val="002579EB"/>
    <w:rsid w:val="00260040"/>
    <w:rsid w:val="00260F01"/>
    <w:rsid w:val="00266E75"/>
    <w:rsid w:val="002675F0"/>
    <w:rsid w:val="00276EE4"/>
    <w:rsid w:val="0028520E"/>
    <w:rsid w:val="002868FE"/>
    <w:rsid w:val="002943E5"/>
    <w:rsid w:val="0029636C"/>
    <w:rsid w:val="002A116B"/>
    <w:rsid w:val="002A1983"/>
    <w:rsid w:val="002A4656"/>
    <w:rsid w:val="002B3E8E"/>
    <w:rsid w:val="002B4562"/>
    <w:rsid w:val="002B5121"/>
    <w:rsid w:val="002B6339"/>
    <w:rsid w:val="002B64DA"/>
    <w:rsid w:val="002C2D02"/>
    <w:rsid w:val="002C55A2"/>
    <w:rsid w:val="002E00EE"/>
    <w:rsid w:val="002E0C39"/>
    <w:rsid w:val="002E4361"/>
    <w:rsid w:val="002F00E4"/>
    <w:rsid w:val="002F1DC8"/>
    <w:rsid w:val="002F310A"/>
    <w:rsid w:val="0031020C"/>
    <w:rsid w:val="00314CF0"/>
    <w:rsid w:val="003172DC"/>
    <w:rsid w:val="00323E22"/>
    <w:rsid w:val="00324A2F"/>
    <w:rsid w:val="00326C4D"/>
    <w:rsid w:val="0034052F"/>
    <w:rsid w:val="00344DF6"/>
    <w:rsid w:val="00345373"/>
    <w:rsid w:val="00346E46"/>
    <w:rsid w:val="0034724A"/>
    <w:rsid w:val="00353D19"/>
    <w:rsid w:val="0035462D"/>
    <w:rsid w:val="0036104C"/>
    <w:rsid w:val="003617B4"/>
    <w:rsid w:val="0036303B"/>
    <w:rsid w:val="003765B8"/>
    <w:rsid w:val="0038102A"/>
    <w:rsid w:val="00381974"/>
    <w:rsid w:val="00383920"/>
    <w:rsid w:val="003877DE"/>
    <w:rsid w:val="0038796D"/>
    <w:rsid w:val="003931D4"/>
    <w:rsid w:val="00394028"/>
    <w:rsid w:val="003A0483"/>
    <w:rsid w:val="003A0A4B"/>
    <w:rsid w:val="003B1802"/>
    <w:rsid w:val="003C0997"/>
    <w:rsid w:val="003C3971"/>
    <w:rsid w:val="003C7AC8"/>
    <w:rsid w:val="003D202F"/>
    <w:rsid w:val="003D390F"/>
    <w:rsid w:val="003D74E7"/>
    <w:rsid w:val="003E03A1"/>
    <w:rsid w:val="003E3A3E"/>
    <w:rsid w:val="003E3BED"/>
    <w:rsid w:val="003E7753"/>
    <w:rsid w:val="003F1B6F"/>
    <w:rsid w:val="003F3183"/>
    <w:rsid w:val="003F34BE"/>
    <w:rsid w:val="003F6E19"/>
    <w:rsid w:val="003F78C0"/>
    <w:rsid w:val="00405C1A"/>
    <w:rsid w:val="0041015A"/>
    <w:rsid w:val="004116D7"/>
    <w:rsid w:val="004228C0"/>
    <w:rsid w:val="00423334"/>
    <w:rsid w:val="00424A68"/>
    <w:rsid w:val="00433E0F"/>
    <w:rsid w:val="004345EC"/>
    <w:rsid w:val="00434A28"/>
    <w:rsid w:val="00453A35"/>
    <w:rsid w:val="004558D2"/>
    <w:rsid w:val="00465A7D"/>
    <w:rsid w:val="00472114"/>
    <w:rsid w:val="004732BB"/>
    <w:rsid w:val="004826A9"/>
    <w:rsid w:val="004936E4"/>
    <w:rsid w:val="004945B7"/>
    <w:rsid w:val="004A0542"/>
    <w:rsid w:val="004A11BC"/>
    <w:rsid w:val="004A39C8"/>
    <w:rsid w:val="004A40D0"/>
    <w:rsid w:val="004A6343"/>
    <w:rsid w:val="004B0790"/>
    <w:rsid w:val="004C0229"/>
    <w:rsid w:val="004C1601"/>
    <w:rsid w:val="004C5808"/>
    <w:rsid w:val="004D0298"/>
    <w:rsid w:val="004D3578"/>
    <w:rsid w:val="004D476C"/>
    <w:rsid w:val="004E0647"/>
    <w:rsid w:val="004E213A"/>
    <w:rsid w:val="004E3D39"/>
    <w:rsid w:val="004E46D2"/>
    <w:rsid w:val="004E643E"/>
    <w:rsid w:val="004F0988"/>
    <w:rsid w:val="004F3340"/>
    <w:rsid w:val="004F3E3D"/>
    <w:rsid w:val="00501E95"/>
    <w:rsid w:val="005029AC"/>
    <w:rsid w:val="005246DA"/>
    <w:rsid w:val="0053388B"/>
    <w:rsid w:val="00535773"/>
    <w:rsid w:val="00537C0A"/>
    <w:rsid w:val="00543E6C"/>
    <w:rsid w:val="005449EC"/>
    <w:rsid w:val="00547E66"/>
    <w:rsid w:val="00553330"/>
    <w:rsid w:val="005556B9"/>
    <w:rsid w:val="00565087"/>
    <w:rsid w:val="00572E14"/>
    <w:rsid w:val="00573901"/>
    <w:rsid w:val="0057727D"/>
    <w:rsid w:val="0057759C"/>
    <w:rsid w:val="00582404"/>
    <w:rsid w:val="0058263E"/>
    <w:rsid w:val="00592438"/>
    <w:rsid w:val="005934AA"/>
    <w:rsid w:val="005973BE"/>
    <w:rsid w:val="005A4F97"/>
    <w:rsid w:val="005A5410"/>
    <w:rsid w:val="005A5986"/>
    <w:rsid w:val="005B4A8E"/>
    <w:rsid w:val="005C2722"/>
    <w:rsid w:val="005D2E01"/>
    <w:rsid w:val="005D3668"/>
    <w:rsid w:val="005D7526"/>
    <w:rsid w:val="005E69AE"/>
    <w:rsid w:val="005F22C4"/>
    <w:rsid w:val="005F384A"/>
    <w:rsid w:val="00602AEA"/>
    <w:rsid w:val="006072F4"/>
    <w:rsid w:val="00607E3C"/>
    <w:rsid w:val="00614FDF"/>
    <w:rsid w:val="00617594"/>
    <w:rsid w:val="006234C3"/>
    <w:rsid w:val="006246A7"/>
    <w:rsid w:val="006248CB"/>
    <w:rsid w:val="006249B5"/>
    <w:rsid w:val="0062595A"/>
    <w:rsid w:val="006272C8"/>
    <w:rsid w:val="00631317"/>
    <w:rsid w:val="00633026"/>
    <w:rsid w:val="0063543D"/>
    <w:rsid w:val="006357FC"/>
    <w:rsid w:val="00643003"/>
    <w:rsid w:val="00644DED"/>
    <w:rsid w:val="00647114"/>
    <w:rsid w:val="006706B8"/>
    <w:rsid w:val="00671F07"/>
    <w:rsid w:val="006A323F"/>
    <w:rsid w:val="006B0981"/>
    <w:rsid w:val="006B1BEF"/>
    <w:rsid w:val="006B1F8D"/>
    <w:rsid w:val="006B30D0"/>
    <w:rsid w:val="006B67BA"/>
    <w:rsid w:val="006C0EE2"/>
    <w:rsid w:val="006C3D95"/>
    <w:rsid w:val="006D11C8"/>
    <w:rsid w:val="006D2F52"/>
    <w:rsid w:val="006D5FD6"/>
    <w:rsid w:val="006E1A0E"/>
    <w:rsid w:val="006E5C86"/>
    <w:rsid w:val="006F51C1"/>
    <w:rsid w:val="006F6788"/>
    <w:rsid w:val="006F6D71"/>
    <w:rsid w:val="006F6DB8"/>
    <w:rsid w:val="007035D9"/>
    <w:rsid w:val="007048AF"/>
    <w:rsid w:val="00711632"/>
    <w:rsid w:val="00712567"/>
    <w:rsid w:val="00713C44"/>
    <w:rsid w:val="00715491"/>
    <w:rsid w:val="00724088"/>
    <w:rsid w:val="00724E39"/>
    <w:rsid w:val="00734A5B"/>
    <w:rsid w:val="00735B95"/>
    <w:rsid w:val="0074026F"/>
    <w:rsid w:val="007429F6"/>
    <w:rsid w:val="00743681"/>
    <w:rsid w:val="00744E76"/>
    <w:rsid w:val="007457FC"/>
    <w:rsid w:val="00747CCE"/>
    <w:rsid w:val="00752198"/>
    <w:rsid w:val="00752389"/>
    <w:rsid w:val="00753881"/>
    <w:rsid w:val="007634C4"/>
    <w:rsid w:val="00766FC7"/>
    <w:rsid w:val="00771331"/>
    <w:rsid w:val="00774DA4"/>
    <w:rsid w:val="00776C2E"/>
    <w:rsid w:val="007776F7"/>
    <w:rsid w:val="00781F0F"/>
    <w:rsid w:val="007825CF"/>
    <w:rsid w:val="007827C3"/>
    <w:rsid w:val="007906D1"/>
    <w:rsid w:val="007933DD"/>
    <w:rsid w:val="007A07CB"/>
    <w:rsid w:val="007A4051"/>
    <w:rsid w:val="007A5007"/>
    <w:rsid w:val="007A5663"/>
    <w:rsid w:val="007B04D7"/>
    <w:rsid w:val="007B33AF"/>
    <w:rsid w:val="007B600E"/>
    <w:rsid w:val="007B7436"/>
    <w:rsid w:val="007B7DCD"/>
    <w:rsid w:val="007E22B0"/>
    <w:rsid w:val="007E3ABB"/>
    <w:rsid w:val="007E3F21"/>
    <w:rsid w:val="007E5028"/>
    <w:rsid w:val="007E7B49"/>
    <w:rsid w:val="007F0F4A"/>
    <w:rsid w:val="007F126C"/>
    <w:rsid w:val="007F6C02"/>
    <w:rsid w:val="008028A4"/>
    <w:rsid w:val="00804854"/>
    <w:rsid w:val="00810C3C"/>
    <w:rsid w:val="0081479D"/>
    <w:rsid w:val="00820B25"/>
    <w:rsid w:val="008221F0"/>
    <w:rsid w:val="0082383A"/>
    <w:rsid w:val="008246E5"/>
    <w:rsid w:val="008274DC"/>
    <w:rsid w:val="00830747"/>
    <w:rsid w:val="00837A66"/>
    <w:rsid w:val="008417D2"/>
    <w:rsid w:val="00841C31"/>
    <w:rsid w:val="00847C16"/>
    <w:rsid w:val="0085275E"/>
    <w:rsid w:val="008529A4"/>
    <w:rsid w:val="008579A2"/>
    <w:rsid w:val="0086131C"/>
    <w:rsid w:val="00862810"/>
    <w:rsid w:val="0087234E"/>
    <w:rsid w:val="0087482A"/>
    <w:rsid w:val="008762B3"/>
    <w:rsid w:val="008768CA"/>
    <w:rsid w:val="00877E2E"/>
    <w:rsid w:val="008860F4"/>
    <w:rsid w:val="008863AC"/>
    <w:rsid w:val="00887FBB"/>
    <w:rsid w:val="008939FB"/>
    <w:rsid w:val="0089538F"/>
    <w:rsid w:val="008A2D4D"/>
    <w:rsid w:val="008A4B53"/>
    <w:rsid w:val="008A5DBD"/>
    <w:rsid w:val="008B42D5"/>
    <w:rsid w:val="008B69B4"/>
    <w:rsid w:val="008B6A42"/>
    <w:rsid w:val="008C16BF"/>
    <w:rsid w:val="008C384C"/>
    <w:rsid w:val="008C6809"/>
    <w:rsid w:val="008E221B"/>
    <w:rsid w:val="008E5835"/>
    <w:rsid w:val="008E7986"/>
    <w:rsid w:val="008F65E8"/>
    <w:rsid w:val="00902238"/>
    <w:rsid w:val="0090271F"/>
    <w:rsid w:val="00902E23"/>
    <w:rsid w:val="00910F57"/>
    <w:rsid w:val="0091134B"/>
    <w:rsid w:val="009114D7"/>
    <w:rsid w:val="0091348E"/>
    <w:rsid w:val="00913EC8"/>
    <w:rsid w:val="00917BA5"/>
    <w:rsid w:val="00917CCB"/>
    <w:rsid w:val="00921212"/>
    <w:rsid w:val="00921F96"/>
    <w:rsid w:val="009306EA"/>
    <w:rsid w:val="00931A3A"/>
    <w:rsid w:val="00933764"/>
    <w:rsid w:val="00942EC2"/>
    <w:rsid w:val="00945365"/>
    <w:rsid w:val="00951466"/>
    <w:rsid w:val="00951885"/>
    <w:rsid w:val="00970FEB"/>
    <w:rsid w:val="0097368E"/>
    <w:rsid w:val="0098541B"/>
    <w:rsid w:val="00997F7D"/>
    <w:rsid w:val="009A1A40"/>
    <w:rsid w:val="009A5F4E"/>
    <w:rsid w:val="009B50F8"/>
    <w:rsid w:val="009B5E56"/>
    <w:rsid w:val="009E35FC"/>
    <w:rsid w:val="009F37B7"/>
    <w:rsid w:val="009F5E43"/>
    <w:rsid w:val="00A0061E"/>
    <w:rsid w:val="00A03C1D"/>
    <w:rsid w:val="00A055EF"/>
    <w:rsid w:val="00A0718F"/>
    <w:rsid w:val="00A10F02"/>
    <w:rsid w:val="00A1328A"/>
    <w:rsid w:val="00A14E3A"/>
    <w:rsid w:val="00A164B4"/>
    <w:rsid w:val="00A228C0"/>
    <w:rsid w:val="00A26956"/>
    <w:rsid w:val="00A3672C"/>
    <w:rsid w:val="00A43762"/>
    <w:rsid w:val="00A47BB7"/>
    <w:rsid w:val="00A53724"/>
    <w:rsid w:val="00A61628"/>
    <w:rsid w:val="00A73129"/>
    <w:rsid w:val="00A80A9A"/>
    <w:rsid w:val="00A82346"/>
    <w:rsid w:val="00A90C93"/>
    <w:rsid w:val="00A92BA1"/>
    <w:rsid w:val="00A93416"/>
    <w:rsid w:val="00A93846"/>
    <w:rsid w:val="00A94E0F"/>
    <w:rsid w:val="00AA0ED9"/>
    <w:rsid w:val="00AB46D5"/>
    <w:rsid w:val="00AC455B"/>
    <w:rsid w:val="00AC6595"/>
    <w:rsid w:val="00AC6BC6"/>
    <w:rsid w:val="00AD1B39"/>
    <w:rsid w:val="00AD4D20"/>
    <w:rsid w:val="00AE2A8B"/>
    <w:rsid w:val="00AE3797"/>
    <w:rsid w:val="00AE5E4B"/>
    <w:rsid w:val="00AF1E08"/>
    <w:rsid w:val="00AF4736"/>
    <w:rsid w:val="00B15449"/>
    <w:rsid w:val="00B15C6F"/>
    <w:rsid w:val="00B22B0B"/>
    <w:rsid w:val="00B322A6"/>
    <w:rsid w:val="00B324CC"/>
    <w:rsid w:val="00B62214"/>
    <w:rsid w:val="00B623C5"/>
    <w:rsid w:val="00B72A9F"/>
    <w:rsid w:val="00B73C94"/>
    <w:rsid w:val="00B7505A"/>
    <w:rsid w:val="00B93086"/>
    <w:rsid w:val="00B96F74"/>
    <w:rsid w:val="00BA110E"/>
    <w:rsid w:val="00BA19ED"/>
    <w:rsid w:val="00BA266E"/>
    <w:rsid w:val="00BA300B"/>
    <w:rsid w:val="00BA477D"/>
    <w:rsid w:val="00BA4B8D"/>
    <w:rsid w:val="00BB0D2B"/>
    <w:rsid w:val="00BB1325"/>
    <w:rsid w:val="00BB3F7D"/>
    <w:rsid w:val="00BC0F7D"/>
    <w:rsid w:val="00BC3CC5"/>
    <w:rsid w:val="00BC7708"/>
    <w:rsid w:val="00BD0670"/>
    <w:rsid w:val="00BD6F02"/>
    <w:rsid w:val="00BD7461"/>
    <w:rsid w:val="00BE271D"/>
    <w:rsid w:val="00BE3255"/>
    <w:rsid w:val="00BF128E"/>
    <w:rsid w:val="00BF2DE8"/>
    <w:rsid w:val="00BF4DBE"/>
    <w:rsid w:val="00BF64A6"/>
    <w:rsid w:val="00C001F5"/>
    <w:rsid w:val="00C10C92"/>
    <w:rsid w:val="00C110E5"/>
    <w:rsid w:val="00C1496A"/>
    <w:rsid w:val="00C15003"/>
    <w:rsid w:val="00C21692"/>
    <w:rsid w:val="00C3097D"/>
    <w:rsid w:val="00C33079"/>
    <w:rsid w:val="00C376B2"/>
    <w:rsid w:val="00C40310"/>
    <w:rsid w:val="00C44C66"/>
    <w:rsid w:val="00C45231"/>
    <w:rsid w:val="00C502D0"/>
    <w:rsid w:val="00C5593C"/>
    <w:rsid w:val="00C6680C"/>
    <w:rsid w:val="00C72833"/>
    <w:rsid w:val="00C72FF8"/>
    <w:rsid w:val="00C75FA6"/>
    <w:rsid w:val="00C76897"/>
    <w:rsid w:val="00C80F1D"/>
    <w:rsid w:val="00C8519A"/>
    <w:rsid w:val="00C86F2C"/>
    <w:rsid w:val="00C91BE1"/>
    <w:rsid w:val="00C93F40"/>
    <w:rsid w:val="00CA3D0C"/>
    <w:rsid w:val="00CA5128"/>
    <w:rsid w:val="00CA69E8"/>
    <w:rsid w:val="00CB39F1"/>
    <w:rsid w:val="00CB431F"/>
    <w:rsid w:val="00CC0756"/>
    <w:rsid w:val="00CC57F2"/>
    <w:rsid w:val="00CD0173"/>
    <w:rsid w:val="00CE1FDC"/>
    <w:rsid w:val="00CE5E6C"/>
    <w:rsid w:val="00CF0D55"/>
    <w:rsid w:val="00CF20E3"/>
    <w:rsid w:val="00CF46A7"/>
    <w:rsid w:val="00CF7D4B"/>
    <w:rsid w:val="00D12340"/>
    <w:rsid w:val="00D14944"/>
    <w:rsid w:val="00D169B5"/>
    <w:rsid w:val="00D2117B"/>
    <w:rsid w:val="00D21399"/>
    <w:rsid w:val="00D227BF"/>
    <w:rsid w:val="00D309CC"/>
    <w:rsid w:val="00D410FD"/>
    <w:rsid w:val="00D46431"/>
    <w:rsid w:val="00D56A52"/>
    <w:rsid w:val="00D57972"/>
    <w:rsid w:val="00D64FF0"/>
    <w:rsid w:val="00D675A9"/>
    <w:rsid w:val="00D738D6"/>
    <w:rsid w:val="00D755EB"/>
    <w:rsid w:val="00D77073"/>
    <w:rsid w:val="00D875DC"/>
    <w:rsid w:val="00D87E00"/>
    <w:rsid w:val="00D9134D"/>
    <w:rsid w:val="00D92ABC"/>
    <w:rsid w:val="00DA454B"/>
    <w:rsid w:val="00DA6A72"/>
    <w:rsid w:val="00DA7A03"/>
    <w:rsid w:val="00DB1818"/>
    <w:rsid w:val="00DB6CAC"/>
    <w:rsid w:val="00DC0BC1"/>
    <w:rsid w:val="00DC309B"/>
    <w:rsid w:val="00DC4DA2"/>
    <w:rsid w:val="00DC4EA6"/>
    <w:rsid w:val="00DC51D4"/>
    <w:rsid w:val="00DD0D7B"/>
    <w:rsid w:val="00DD4C17"/>
    <w:rsid w:val="00DD5162"/>
    <w:rsid w:val="00DF2B1F"/>
    <w:rsid w:val="00DF6189"/>
    <w:rsid w:val="00DF62CD"/>
    <w:rsid w:val="00DF6EBC"/>
    <w:rsid w:val="00E13F90"/>
    <w:rsid w:val="00E16509"/>
    <w:rsid w:val="00E17180"/>
    <w:rsid w:val="00E208DF"/>
    <w:rsid w:val="00E22DFB"/>
    <w:rsid w:val="00E23DC1"/>
    <w:rsid w:val="00E24F4F"/>
    <w:rsid w:val="00E44582"/>
    <w:rsid w:val="00E5279E"/>
    <w:rsid w:val="00E52814"/>
    <w:rsid w:val="00E61230"/>
    <w:rsid w:val="00E72324"/>
    <w:rsid w:val="00E72ABE"/>
    <w:rsid w:val="00E73BF7"/>
    <w:rsid w:val="00E74EC8"/>
    <w:rsid w:val="00E77645"/>
    <w:rsid w:val="00E801EB"/>
    <w:rsid w:val="00E83EFC"/>
    <w:rsid w:val="00E8653B"/>
    <w:rsid w:val="00E87F37"/>
    <w:rsid w:val="00E9062D"/>
    <w:rsid w:val="00E90B5D"/>
    <w:rsid w:val="00E91FF9"/>
    <w:rsid w:val="00E93890"/>
    <w:rsid w:val="00EA7900"/>
    <w:rsid w:val="00EC15BD"/>
    <w:rsid w:val="00EC4A25"/>
    <w:rsid w:val="00EC7B05"/>
    <w:rsid w:val="00ED1A0F"/>
    <w:rsid w:val="00ED368C"/>
    <w:rsid w:val="00ED5395"/>
    <w:rsid w:val="00EE2559"/>
    <w:rsid w:val="00EE355E"/>
    <w:rsid w:val="00EE41D2"/>
    <w:rsid w:val="00EE5AA7"/>
    <w:rsid w:val="00EF0142"/>
    <w:rsid w:val="00F025A2"/>
    <w:rsid w:val="00F03AE3"/>
    <w:rsid w:val="00F04712"/>
    <w:rsid w:val="00F12C22"/>
    <w:rsid w:val="00F13B41"/>
    <w:rsid w:val="00F14E8C"/>
    <w:rsid w:val="00F21311"/>
    <w:rsid w:val="00F22EC7"/>
    <w:rsid w:val="00F325C8"/>
    <w:rsid w:val="00F37DEE"/>
    <w:rsid w:val="00F420D3"/>
    <w:rsid w:val="00F42987"/>
    <w:rsid w:val="00F47712"/>
    <w:rsid w:val="00F545F8"/>
    <w:rsid w:val="00F6044E"/>
    <w:rsid w:val="00F62AEB"/>
    <w:rsid w:val="00F653B8"/>
    <w:rsid w:val="00F656B6"/>
    <w:rsid w:val="00F67B42"/>
    <w:rsid w:val="00F70647"/>
    <w:rsid w:val="00F71C8E"/>
    <w:rsid w:val="00F74789"/>
    <w:rsid w:val="00F918DC"/>
    <w:rsid w:val="00F97360"/>
    <w:rsid w:val="00FA05CD"/>
    <w:rsid w:val="00FA1266"/>
    <w:rsid w:val="00FA22C8"/>
    <w:rsid w:val="00FC1192"/>
    <w:rsid w:val="00FC55C0"/>
    <w:rsid w:val="00FC70DF"/>
    <w:rsid w:val="00FD368B"/>
    <w:rsid w:val="00FD3A8B"/>
    <w:rsid w:val="00FE2268"/>
    <w:rsid w:val="00FE78EB"/>
    <w:rsid w:val="00FF54B8"/>
    <w:rsid w:val="00FF557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NoSpacing">
    <w:name w:val="No Spacing"/>
    <w:uiPriority w:val="1"/>
    <w:qFormat/>
    <w:rsid w:val="00D227BF"/>
    <w:pPr>
      <w:overflowPunct w:val="0"/>
      <w:autoSpaceDE w:val="0"/>
      <w:autoSpaceDN w:val="0"/>
      <w:adjustRightInd w:val="0"/>
      <w:textAlignment w:val="baseline"/>
    </w:pPr>
    <w:rPr>
      <w:rFonts w:eastAsia="SimSun"/>
      <w:lang w:eastAsia="en-JM"/>
    </w:rPr>
  </w:style>
  <w:style w:type="character" w:customStyle="1" w:styleId="TALChar">
    <w:name w:val="TAL Char"/>
    <w:locked/>
    <w:rsid w:val="00D227BF"/>
    <w:rPr>
      <w:rFonts w:ascii="Arial" w:hAnsi="Arial"/>
      <w:sz w:val="18"/>
      <w:lang w:val="en-GB"/>
    </w:rPr>
  </w:style>
  <w:style w:type="paragraph" w:styleId="ListParagraph">
    <w:name w:val="List Paragraph"/>
    <w:basedOn w:val="Normal"/>
    <w:uiPriority w:val="34"/>
    <w:qFormat/>
    <w:rsid w:val="00747CCE"/>
    <w:pPr>
      <w:spacing w:after="0"/>
      <w:ind w:left="720"/>
      <w:contextualSpacing/>
    </w:pPr>
    <w:rPr>
      <w:sz w:val="24"/>
      <w:szCs w:val="24"/>
      <w:lang w:val="en-US" w:eastAsia="zh-CN"/>
    </w:rPr>
  </w:style>
  <w:style w:type="character" w:styleId="CommentReference">
    <w:name w:val="annotation reference"/>
    <w:basedOn w:val="DefaultParagraphFont"/>
    <w:rsid w:val="00EC7B05"/>
    <w:rPr>
      <w:sz w:val="16"/>
      <w:szCs w:val="16"/>
    </w:rPr>
  </w:style>
  <w:style w:type="paragraph" w:styleId="CommentText">
    <w:name w:val="annotation text"/>
    <w:basedOn w:val="Normal"/>
    <w:link w:val="CommentTextChar"/>
    <w:rsid w:val="00EC7B05"/>
  </w:style>
  <w:style w:type="character" w:customStyle="1" w:styleId="CommentTextChar">
    <w:name w:val="Comment Text Char"/>
    <w:basedOn w:val="DefaultParagraphFont"/>
    <w:link w:val="CommentText"/>
    <w:rsid w:val="00EC7B05"/>
    <w:rPr>
      <w:lang w:eastAsia="en-US"/>
    </w:rPr>
  </w:style>
  <w:style w:type="paragraph" w:styleId="CommentSubject">
    <w:name w:val="annotation subject"/>
    <w:basedOn w:val="CommentText"/>
    <w:next w:val="CommentText"/>
    <w:link w:val="CommentSubjectChar"/>
    <w:rsid w:val="00EC7B05"/>
    <w:rPr>
      <w:b/>
      <w:bCs/>
    </w:rPr>
  </w:style>
  <w:style w:type="character" w:customStyle="1" w:styleId="CommentSubjectChar">
    <w:name w:val="Comment Subject Char"/>
    <w:basedOn w:val="CommentTextChar"/>
    <w:link w:val="CommentSubject"/>
    <w:rsid w:val="00EC7B05"/>
    <w:rPr>
      <w:b/>
      <w:bCs/>
      <w:lang w:eastAsia="en-US"/>
    </w:rPr>
  </w:style>
  <w:style w:type="paragraph" w:styleId="NormalWeb">
    <w:name w:val="Normal (Web)"/>
    <w:basedOn w:val="Normal"/>
    <w:uiPriority w:val="99"/>
    <w:unhideWhenUsed/>
    <w:rsid w:val="00804854"/>
    <w:pPr>
      <w:spacing w:before="100" w:beforeAutospacing="1" w:after="100" w:afterAutospacing="1"/>
    </w:pPr>
    <w:rPr>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45317">
      <w:bodyDiv w:val="1"/>
      <w:marLeft w:val="0"/>
      <w:marRight w:val="0"/>
      <w:marTop w:val="0"/>
      <w:marBottom w:val="0"/>
      <w:divBdr>
        <w:top w:val="none" w:sz="0" w:space="0" w:color="auto"/>
        <w:left w:val="none" w:sz="0" w:space="0" w:color="auto"/>
        <w:bottom w:val="none" w:sz="0" w:space="0" w:color="auto"/>
        <w:right w:val="none" w:sz="0" w:space="0" w:color="auto"/>
      </w:divBdr>
    </w:div>
    <w:div w:id="745494071">
      <w:bodyDiv w:val="1"/>
      <w:marLeft w:val="0"/>
      <w:marRight w:val="0"/>
      <w:marTop w:val="0"/>
      <w:marBottom w:val="0"/>
      <w:divBdr>
        <w:top w:val="none" w:sz="0" w:space="0" w:color="auto"/>
        <w:left w:val="none" w:sz="0" w:space="0" w:color="auto"/>
        <w:bottom w:val="none" w:sz="0" w:space="0" w:color="auto"/>
        <w:right w:val="none" w:sz="0" w:space="0" w:color="auto"/>
      </w:divBdr>
    </w:div>
    <w:div w:id="127979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FA04E-A6A2-ED4D-B34C-8A0FBCBA2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780</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aijun.cao@mediatek.com</dc:creator>
  <cp:keywords/>
  <dc:description/>
  <cp:lastModifiedBy>Aijun Cao</cp:lastModifiedBy>
  <cp:revision>6</cp:revision>
  <cp:lastPrinted>2019-02-25T12:05:00Z</cp:lastPrinted>
  <dcterms:created xsi:type="dcterms:W3CDTF">2023-03-13T07:46:00Z</dcterms:created>
  <dcterms:modified xsi:type="dcterms:W3CDTF">2023-03-13T16:55:00Z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2023-03-10T11:01:22Z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d71d8efb-3f33-46e2-8835-827a53c77f35</vt:lpwstr>
  </property>
  <property fmtid="{D5CDD505-2E9C-101B-9397-08002B2CF9AE}" pid="8" name="MSIP_Label_83bcef13-7cac-433f-ba1d-47a323951816_ContentBits">
    <vt:lpwstr>0</vt:lpwstr>
  </property>
</Properties>
</file>